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DE" w:rsidRPr="00A76653" w:rsidRDefault="00122965" w:rsidP="00A76653">
      <w:pPr>
        <w:spacing w:line="360" w:lineRule="auto"/>
        <w:jc w:val="center"/>
        <w:rPr>
          <w:b/>
          <w:sz w:val="36"/>
          <w:szCs w:val="36"/>
        </w:rPr>
      </w:pPr>
      <w:r w:rsidRPr="00A76653">
        <w:rPr>
          <w:rFonts w:hint="eastAsia"/>
          <w:b/>
          <w:sz w:val="36"/>
          <w:szCs w:val="36"/>
        </w:rPr>
        <w:t>技术合同登记说明及操作流程</w:t>
      </w:r>
    </w:p>
    <w:p w:rsidR="00852652" w:rsidRDefault="00852652" w:rsidP="00A76653">
      <w:pPr>
        <w:spacing w:line="360" w:lineRule="auto"/>
        <w:jc w:val="center"/>
        <w:rPr>
          <w:rFonts w:hint="eastAsia"/>
        </w:rPr>
      </w:pPr>
    </w:p>
    <w:p w:rsidR="00B423D9" w:rsidRDefault="00B423D9" w:rsidP="00A76653">
      <w:pPr>
        <w:spacing w:line="360" w:lineRule="auto"/>
        <w:jc w:val="center"/>
      </w:pPr>
      <w:bookmarkStart w:id="0" w:name="_GoBack"/>
      <w:bookmarkEnd w:id="0"/>
    </w:p>
    <w:p w:rsidR="002D7B6D" w:rsidRPr="00035CBF" w:rsidRDefault="00035CBF" w:rsidP="00335D36">
      <w:pPr>
        <w:spacing w:line="360" w:lineRule="auto"/>
        <w:ind w:firstLineChars="200" w:firstLine="480"/>
        <w:rPr>
          <w:sz w:val="24"/>
          <w:szCs w:val="24"/>
        </w:rPr>
      </w:pPr>
      <w:r w:rsidRPr="00035CBF">
        <w:rPr>
          <w:rFonts w:hint="eastAsia"/>
          <w:sz w:val="24"/>
          <w:szCs w:val="24"/>
        </w:rPr>
        <w:t>1.</w:t>
      </w:r>
      <w:r>
        <w:rPr>
          <w:rFonts w:hint="eastAsia"/>
          <w:sz w:val="24"/>
          <w:szCs w:val="24"/>
        </w:rPr>
        <w:t xml:space="preserve"> </w:t>
      </w:r>
      <w:r w:rsidR="00A76653" w:rsidRPr="00035CBF">
        <w:rPr>
          <w:rFonts w:hint="eastAsia"/>
          <w:sz w:val="24"/>
          <w:szCs w:val="24"/>
        </w:rPr>
        <w:t>根据《江西省人民政府办公厅关于进一步促进高等学校科技成果落地江西的实施意见》（赣府厅发〔</w:t>
      </w:r>
      <w:r w:rsidR="00A76653" w:rsidRPr="00035CBF">
        <w:rPr>
          <w:sz w:val="24"/>
          <w:szCs w:val="24"/>
        </w:rPr>
        <w:t>2019</w:t>
      </w:r>
      <w:r w:rsidR="00A76653" w:rsidRPr="00035CBF">
        <w:rPr>
          <w:rFonts w:hint="eastAsia"/>
          <w:sz w:val="24"/>
          <w:szCs w:val="24"/>
        </w:rPr>
        <w:t>〕</w:t>
      </w:r>
      <w:r w:rsidR="00A76653" w:rsidRPr="00035CBF">
        <w:rPr>
          <w:sz w:val="24"/>
          <w:szCs w:val="24"/>
        </w:rPr>
        <w:t>24</w:t>
      </w:r>
      <w:r w:rsidR="00A76653" w:rsidRPr="00035CBF">
        <w:rPr>
          <w:rFonts w:hint="eastAsia"/>
          <w:sz w:val="24"/>
          <w:szCs w:val="24"/>
        </w:rPr>
        <w:t>号）、江西省《江西省网上常设技术市场技术交易补助管理办法》（赣科</w:t>
      </w:r>
      <w:proofErr w:type="gramStart"/>
      <w:r w:rsidR="00A76653" w:rsidRPr="00035CBF">
        <w:rPr>
          <w:rFonts w:hint="eastAsia"/>
          <w:sz w:val="24"/>
          <w:szCs w:val="24"/>
        </w:rPr>
        <w:t>规</w:t>
      </w:r>
      <w:proofErr w:type="gramEnd"/>
      <w:r w:rsidR="00A76653" w:rsidRPr="00035CBF">
        <w:rPr>
          <w:rFonts w:hint="eastAsia"/>
          <w:sz w:val="24"/>
          <w:szCs w:val="24"/>
        </w:rPr>
        <w:t>〔</w:t>
      </w:r>
      <w:r w:rsidR="00A76653" w:rsidRPr="00035CBF">
        <w:rPr>
          <w:sz w:val="24"/>
          <w:szCs w:val="24"/>
        </w:rPr>
        <w:t>2021</w:t>
      </w:r>
      <w:r w:rsidR="00A76653" w:rsidRPr="00035CBF">
        <w:rPr>
          <w:rFonts w:hint="eastAsia"/>
          <w:sz w:val="24"/>
          <w:szCs w:val="24"/>
        </w:rPr>
        <w:t>〕</w:t>
      </w:r>
      <w:r w:rsidR="00A76653" w:rsidRPr="00035CBF">
        <w:rPr>
          <w:sz w:val="24"/>
          <w:szCs w:val="24"/>
        </w:rPr>
        <w:t>2</w:t>
      </w:r>
      <w:r w:rsidR="00A76653" w:rsidRPr="00035CBF">
        <w:rPr>
          <w:rFonts w:hint="eastAsia"/>
          <w:sz w:val="24"/>
          <w:szCs w:val="24"/>
        </w:rPr>
        <w:t>号）文件的要求，即日起凡是以东华理工大学为乙方签订的</w:t>
      </w:r>
      <w:r w:rsidR="002D7B6D" w:rsidRPr="00EA4689">
        <w:rPr>
          <w:rFonts w:hint="eastAsia"/>
          <w:b/>
          <w:sz w:val="24"/>
          <w:szCs w:val="24"/>
        </w:rPr>
        <w:t>横向</w:t>
      </w:r>
      <w:r w:rsidR="00A76653" w:rsidRPr="00EA4689">
        <w:rPr>
          <w:rFonts w:hint="eastAsia"/>
          <w:b/>
          <w:sz w:val="24"/>
          <w:szCs w:val="24"/>
        </w:rPr>
        <w:t>进账科技合同</w:t>
      </w:r>
      <w:r w:rsidR="00A76653" w:rsidRPr="00035CBF">
        <w:rPr>
          <w:rFonts w:hint="eastAsia"/>
          <w:sz w:val="24"/>
          <w:szCs w:val="24"/>
        </w:rPr>
        <w:t>（技术开发、</w:t>
      </w:r>
      <w:r w:rsidR="002D7B6D" w:rsidRPr="00035CBF">
        <w:rPr>
          <w:rFonts w:hint="eastAsia"/>
          <w:sz w:val="24"/>
          <w:szCs w:val="24"/>
        </w:rPr>
        <w:t>技术</w:t>
      </w:r>
      <w:r w:rsidR="00A76653" w:rsidRPr="00035CBF">
        <w:rPr>
          <w:rFonts w:hint="eastAsia"/>
          <w:sz w:val="24"/>
          <w:szCs w:val="24"/>
        </w:rPr>
        <w:t>转让、</w:t>
      </w:r>
      <w:r w:rsidR="002D7B6D" w:rsidRPr="00035CBF">
        <w:rPr>
          <w:rFonts w:hint="eastAsia"/>
          <w:sz w:val="24"/>
          <w:szCs w:val="24"/>
        </w:rPr>
        <w:t>技术</w:t>
      </w:r>
      <w:r w:rsidR="00A76653" w:rsidRPr="00035CBF">
        <w:rPr>
          <w:rFonts w:hint="eastAsia"/>
          <w:sz w:val="24"/>
          <w:szCs w:val="24"/>
        </w:rPr>
        <w:t>许可、</w:t>
      </w:r>
      <w:r w:rsidR="002D7B6D" w:rsidRPr="00035CBF">
        <w:rPr>
          <w:rFonts w:hint="eastAsia"/>
          <w:sz w:val="24"/>
          <w:szCs w:val="24"/>
        </w:rPr>
        <w:t>技术</w:t>
      </w:r>
      <w:r w:rsidR="00A76653" w:rsidRPr="00035CBF">
        <w:rPr>
          <w:rFonts w:hint="eastAsia"/>
          <w:sz w:val="24"/>
          <w:szCs w:val="24"/>
        </w:rPr>
        <w:t>咨询和</w:t>
      </w:r>
      <w:r w:rsidR="002D7B6D" w:rsidRPr="00035CBF">
        <w:rPr>
          <w:rFonts w:hint="eastAsia"/>
          <w:sz w:val="24"/>
          <w:szCs w:val="24"/>
        </w:rPr>
        <w:t>技术</w:t>
      </w:r>
      <w:r w:rsidR="00A76653" w:rsidRPr="00035CBF">
        <w:rPr>
          <w:rFonts w:hint="eastAsia"/>
          <w:sz w:val="24"/>
          <w:szCs w:val="24"/>
        </w:rPr>
        <w:t>服务），</w:t>
      </w:r>
      <w:r w:rsidR="002D7B6D" w:rsidRPr="00035CBF">
        <w:rPr>
          <w:rFonts w:hint="eastAsia"/>
          <w:sz w:val="24"/>
          <w:szCs w:val="24"/>
        </w:rPr>
        <w:t>都应</w:t>
      </w:r>
      <w:r w:rsidR="00A76653" w:rsidRPr="00035CBF">
        <w:rPr>
          <w:rFonts w:hint="eastAsia"/>
          <w:sz w:val="24"/>
          <w:szCs w:val="24"/>
        </w:rPr>
        <w:t>在</w:t>
      </w:r>
      <w:r w:rsidR="00A76653" w:rsidRPr="00035CBF">
        <w:rPr>
          <w:rFonts w:hint="eastAsia"/>
          <w:b/>
          <w:sz w:val="24"/>
          <w:szCs w:val="24"/>
        </w:rPr>
        <w:t>江西省科技业务综合管理系统</w:t>
      </w:r>
      <w:r w:rsidR="00A76653" w:rsidRPr="00035CBF">
        <w:rPr>
          <w:rFonts w:hint="eastAsia"/>
          <w:sz w:val="24"/>
          <w:szCs w:val="24"/>
        </w:rPr>
        <w:t>进行</w:t>
      </w:r>
      <w:r w:rsidR="002D7B6D" w:rsidRPr="00035CBF">
        <w:rPr>
          <w:rFonts w:hint="eastAsia"/>
          <w:sz w:val="24"/>
          <w:szCs w:val="24"/>
        </w:rPr>
        <w:t>技术合同登记</w:t>
      </w:r>
      <w:r w:rsidRPr="00035CBF">
        <w:rPr>
          <w:rFonts w:hint="eastAsia"/>
          <w:sz w:val="24"/>
          <w:szCs w:val="24"/>
        </w:rPr>
        <w:t>。</w:t>
      </w:r>
    </w:p>
    <w:p w:rsidR="00035CBF" w:rsidRDefault="00035CBF" w:rsidP="00335D36">
      <w:pPr>
        <w:spacing w:line="360" w:lineRule="auto"/>
        <w:ind w:firstLineChars="200" w:firstLine="480"/>
        <w:rPr>
          <w:sz w:val="24"/>
          <w:szCs w:val="24"/>
        </w:rPr>
      </w:pPr>
      <w:r>
        <w:rPr>
          <w:rFonts w:hint="eastAsia"/>
          <w:sz w:val="24"/>
          <w:szCs w:val="24"/>
        </w:rPr>
        <w:t xml:space="preserve">2. </w:t>
      </w:r>
      <w:r w:rsidRPr="00035CBF">
        <w:rPr>
          <w:rFonts w:hint="eastAsia"/>
          <w:sz w:val="24"/>
          <w:szCs w:val="24"/>
        </w:rPr>
        <w:t>技术开发、技术转让（技术许可）两类在做技术合同登记时，可选择是否免税。若需要免税证明，则要经一级登记机构（</w:t>
      </w:r>
      <w:r>
        <w:rPr>
          <w:rFonts w:hint="eastAsia"/>
          <w:sz w:val="24"/>
          <w:szCs w:val="24"/>
        </w:rPr>
        <w:t>抚州市</w:t>
      </w:r>
      <w:r w:rsidRPr="00035CBF">
        <w:rPr>
          <w:rFonts w:hint="eastAsia"/>
          <w:sz w:val="24"/>
          <w:szCs w:val="24"/>
        </w:rPr>
        <w:t>科技局）审核员及负责人审核，再通过江西省科技</w:t>
      </w:r>
      <w:proofErr w:type="gramStart"/>
      <w:r w:rsidRPr="00035CBF">
        <w:rPr>
          <w:rFonts w:hint="eastAsia"/>
          <w:sz w:val="24"/>
          <w:szCs w:val="24"/>
        </w:rPr>
        <w:t>厅技术</w:t>
      </w:r>
      <w:proofErr w:type="gramEnd"/>
      <w:r w:rsidRPr="00035CBF">
        <w:rPr>
          <w:rFonts w:hint="eastAsia"/>
          <w:sz w:val="24"/>
          <w:szCs w:val="24"/>
        </w:rPr>
        <w:t>合同审核员及负责人审核，才可生成免税证明</w:t>
      </w:r>
      <w:r>
        <w:rPr>
          <w:rFonts w:hint="eastAsia"/>
          <w:sz w:val="24"/>
          <w:szCs w:val="24"/>
        </w:rPr>
        <w:t>。</w:t>
      </w:r>
    </w:p>
    <w:p w:rsidR="00122965" w:rsidRDefault="00035CBF" w:rsidP="00335D36">
      <w:pPr>
        <w:spacing w:line="360" w:lineRule="auto"/>
        <w:ind w:firstLineChars="200" w:firstLine="480"/>
        <w:rPr>
          <w:sz w:val="24"/>
          <w:szCs w:val="24"/>
        </w:rPr>
      </w:pPr>
      <w:r>
        <w:rPr>
          <w:rFonts w:hint="eastAsia"/>
          <w:sz w:val="24"/>
          <w:szCs w:val="24"/>
        </w:rPr>
        <w:t xml:space="preserve">3. </w:t>
      </w:r>
      <w:r>
        <w:rPr>
          <w:rFonts w:hint="eastAsia"/>
          <w:sz w:val="24"/>
          <w:szCs w:val="24"/>
        </w:rPr>
        <w:t>具体登记操作</w:t>
      </w:r>
      <w:r w:rsidR="00A76653" w:rsidRPr="00A76653">
        <w:rPr>
          <w:rFonts w:hint="eastAsia"/>
          <w:sz w:val="24"/>
          <w:szCs w:val="24"/>
        </w:rPr>
        <w:t>流程如下：</w:t>
      </w:r>
    </w:p>
    <w:p w:rsidR="00532096" w:rsidRPr="00EA4689" w:rsidRDefault="00035CBF" w:rsidP="00532096">
      <w:pPr>
        <w:spacing w:line="360" w:lineRule="auto"/>
        <w:rPr>
          <w:sz w:val="24"/>
          <w:szCs w:val="24"/>
        </w:rPr>
      </w:pPr>
      <w:r>
        <w:rPr>
          <w:rFonts w:hint="eastAsia"/>
          <w:sz w:val="24"/>
          <w:szCs w:val="24"/>
        </w:rPr>
        <w:t xml:space="preserve">  </w:t>
      </w:r>
      <w:r w:rsidRPr="00EA4689">
        <w:rPr>
          <w:rFonts w:hint="eastAsia"/>
          <w:sz w:val="24"/>
          <w:szCs w:val="24"/>
        </w:rPr>
        <w:t>（</w:t>
      </w:r>
      <w:r w:rsidRPr="00EA4689">
        <w:rPr>
          <w:rFonts w:hint="eastAsia"/>
          <w:sz w:val="24"/>
          <w:szCs w:val="24"/>
        </w:rPr>
        <w:t>1</w:t>
      </w:r>
      <w:r w:rsidRPr="00EA4689">
        <w:rPr>
          <w:rFonts w:hint="eastAsia"/>
          <w:sz w:val="24"/>
          <w:szCs w:val="24"/>
        </w:rPr>
        <w:t>）</w:t>
      </w:r>
      <w:r w:rsidR="00532096" w:rsidRPr="00EA4689">
        <w:rPr>
          <w:rFonts w:hint="eastAsia"/>
          <w:sz w:val="24"/>
          <w:szCs w:val="24"/>
        </w:rPr>
        <w:t>登录江西省科技业务综合管理系统，网址：</w:t>
      </w:r>
      <w:hyperlink r:id="rId8" w:history="1">
        <w:r w:rsidR="00532096" w:rsidRPr="00EA4689">
          <w:rPr>
            <w:rStyle w:val="a7"/>
            <w:rFonts w:hint="eastAsia"/>
            <w:sz w:val="24"/>
            <w:szCs w:val="24"/>
          </w:rPr>
          <w:t>https://ywgl.kjt.jiangxi.gov.cn/egrantweb/main</w:t>
        </w:r>
      </w:hyperlink>
    </w:p>
    <w:p w:rsidR="00035CBF" w:rsidRPr="00532096" w:rsidRDefault="008D5683" w:rsidP="008D5683">
      <w:pPr>
        <w:spacing w:line="360" w:lineRule="auto"/>
        <w:jc w:val="center"/>
        <w:rPr>
          <w:sz w:val="24"/>
          <w:szCs w:val="24"/>
        </w:rPr>
      </w:pPr>
      <w:r>
        <w:rPr>
          <w:noProof/>
        </w:rPr>
        <w:drawing>
          <wp:inline distT="0" distB="0" distL="0" distR="0" wp14:anchorId="1D86A258" wp14:editId="510ED6C5">
            <wp:extent cx="5103321" cy="1905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rotWithShape="1">
                    <a:blip r:embed="rId9"/>
                    <a:srcRect t="21908"/>
                    <a:stretch/>
                  </pic:blipFill>
                  <pic:spPr bwMode="auto">
                    <a:xfrm>
                      <a:off x="0" y="0"/>
                      <a:ext cx="5107277" cy="1906477"/>
                    </a:xfrm>
                    <a:prstGeom prst="rect">
                      <a:avLst/>
                    </a:prstGeom>
                    <a:ln>
                      <a:noFill/>
                    </a:ln>
                    <a:extLst>
                      <a:ext uri="{53640926-AAD7-44D8-BBD7-CCE9431645EC}">
                        <a14:shadowObscured xmlns:a14="http://schemas.microsoft.com/office/drawing/2010/main"/>
                      </a:ext>
                    </a:extLst>
                  </pic:spPr>
                </pic:pic>
              </a:graphicData>
            </a:graphic>
          </wp:inline>
        </w:drawing>
      </w:r>
    </w:p>
    <w:p w:rsidR="00257E93" w:rsidRDefault="00257E93" w:rsidP="00257E93">
      <w:pPr>
        <w:spacing w:line="360" w:lineRule="auto"/>
        <w:rPr>
          <w:sz w:val="24"/>
          <w:szCs w:val="24"/>
        </w:rPr>
      </w:pPr>
    </w:p>
    <w:p w:rsidR="00122965" w:rsidRPr="00257E93" w:rsidRDefault="008D5683" w:rsidP="00257E93">
      <w:pPr>
        <w:spacing w:line="360" w:lineRule="auto"/>
        <w:rPr>
          <w:sz w:val="24"/>
          <w:szCs w:val="24"/>
        </w:rPr>
      </w:pPr>
      <w:r w:rsidRPr="008D5683">
        <w:rPr>
          <w:rFonts w:hint="eastAsia"/>
          <w:sz w:val="24"/>
          <w:szCs w:val="24"/>
        </w:rPr>
        <w:t>（</w:t>
      </w:r>
      <w:r w:rsidR="003260EF">
        <w:rPr>
          <w:rFonts w:hint="eastAsia"/>
          <w:sz w:val="24"/>
          <w:szCs w:val="24"/>
        </w:rPr>
        <w:t>2</w:t>
      </w:r>
      <w:r w:rsidRPr="008D5683">
        <w:rPr>
          <w:rFonts w:hint="eastAsia"/>
          <w:sz w:val="24"/>
          <w:szCs w:val="24"/>
        </w:rPr>
        <w:t>）</w:t>
      </w:r>
      <w:r w:rsidR="007E182A" w:rsidRPr="007E182A">
        <w:rPr>
          <w:rFonts w:hint="eastAsia"/>
          <w:sz w:val="24"/>
          <w:szCs w:val="24"/>
        </w:rPr>
        <w:t>进入“技术合同”页面内“技术合同登记”内的“技术合同登记申请”</w:t>
      </w:r>
      <w:r w:rsidR="00257E93">
        <w:rPr>
          <w:rFonts w:hint="eastAsia"/>
          <w:sz w:val="24"/>
          <w:szCs w:val="24"/>
        </w:rPr>
        <w:t>，</w:t>
      </w:r>
      <w:r w:rsidR="00257E93" w:rsidRPr="00257E93">
        <w:rPr>
          <w:rFonts w:hint="eastAsia"/>
          <w:sz w:val="24"/>
          <w:szCs w:val="24"/>
        </w:rPr>
        <w:t>在该页面可以看到项目负责人填写的所有技术合同登记列表，点击“</w:t>
      </w:r>
      <w:r w:rsidR="00257E93" w:rsidRPr="00257E93">
        <w:rPr>
          <w:rFonts w:hint="eastAsia"/>
          <w:b/>
          <w:sz w:val="24"/>
          <w:szCs w:val="24"/>
        </w:rPr>
        <w:t>新增项目申请</w:t>
      </w:r>
      <w:r w:rsidR="00257E93" w:rsidRPr="00257E93">
        <w:rPr>
          <w:rFonts w:hint="eastAsia"/>
          <w:sz w:val="24"/>
          <w:szCs w:val="24"/>
        </w:rPr>
        <w:t>”按钮</w:t>
      </w:r>
      <w:r w:rsidR="00257E93">
        <w:rPr>
          <w:rFonts w:hint="eastAsia"/>
          <w:sz w:val="24"/>
          <w:szCs w:val="24"/>
        </w:rPr>
        <w:t>，</w:t>
      </w:r>
      <w:r w:rsidR="00257E93" w:rsidRPr="00257E93">
        <w:rPr>
          <w:rFonts w:hint="eastAsia"/>
          <w:sz w:val="24"/>
          <w:szCs w:val="24"/>
        </w:rPr>
        <w:t>一般选择“卖方申请”进入技术合同登记填写申请页面。</w:t>
      </w:r>
    </w:p>
    <w:p w:rsidR="00122965" w:rsidRDefault="003260EF" w:rsidP="00074359">
      <w:pPr>
        <w:spacing w:line="360" w:lineRule="auto"/>
        <w:jc w:val="center"/>
        <w:rPr>
          <w:sz w:val="24"/>
          <w:szCs w:val="24"/>
        </w:rPr>
      </w:pPr>
      <w:r>
        <w:rPr>
          <w:noProof/>
        </w:rPr>
        <w:lastRenderedPageBreak/>
        <w:drawing>
          <wp:inline distT="0" distB="0" distL="0" distR="0" wp14:anchorId="73FB01B8" wp14:editId="12AB6FA8">
            <wp:extent cx="5267325" cy="2984446"/>
            <wp:effectExtent l="0" t="0" r="0" b="6985"/>
            <wp:docPr id="2" name="48/r/S1/" descr="https://kyc.jxut.edu.cn/__local/8/73/99/42245AA68D64A20F2552EFD44F0_A7A0ED81_11C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r/S1/" descr="https://kyc.jxut.edu.cn/__local/8/73/99/42245AA68D64A20F2552EFD44F0_A7A0ED81_11CA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984446"/>
                    </a:xfrm>
                    <a:prstGeom prst="rect">
                      <a:avLst/>
                    </a:prstGeom>
                    <a:noFill/>
                    <a:ln>
                      <a:noFill/>
                    </a:ln>
                  </pic:spPr>
                </pic:pic>
              </a:graphicData>
            </a:graphic>
          </wp:inline>
        </w:drawing>
      </w:r>
    </w:p>
    <w:p w:rsidR="004375AE" w:rsidRPr="00A76653" w:rsidRDefault="004375AE" w:rsidP="008D5683">
      <w:pPr>
        <w:spacing w:line="360" w:lineRule="auto"/>
        <w:rPr>
          <w:sz w:val="24"/>
          <w:szCs w:val="24"/>
        </w:rPr>
      </w:pPr>
    </w:p>
    <w:p w:rsidR="00122965" w:rsidRDefault="00780514" w:rsidP="00074359">
      <w:pPr>
        <w:spacing w:line="360" w:lineRule="auto"/>
        <w:jc w:val="center"/>
        <w:rPr>
          <w:sz w:val="24"/>
          <w:szCs w:val="24"/>
        </w:rPr>
      </w:pPr>
      <w:r w:rsidRPr="00780514">
        <w:rPr>
          <w:noProof/>
          <w:sz w:val="24"/>
          <w:szCs w:val="24"/>
        </w:rPr>
        <w:drawing>
          <wp:inline distT="0" distB="0" distL="0" distR="0">
            <wp:extent cx="5308125" cy="1419225"/>
            <wp:effectExtent l="0" t="0" r="6985" b="0"/>
            <wp:docPr id="3" name="图片 3" descr="https://kyc.jxut.edu.cn/__local/7/15/1F/836F0EA7A40D88094D996C5DE4B_9DD8FDEB_B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TirI/" descr="https://kyc.jxut.edu.cn/__local/7/15/1F/836F0EA7A40D88094D996C5DE4B_9DD8FDEB_B6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125" cy="1419225"/>
                    </a:xfrm>
                    <a:prstGeom prst="rect">
                      <a:avLst/>
                    </a:prstGeom>
                    <a:noFill/>
                    <a:ln>
                      <a:noFill/>
                    </a:ln>
                  </pic:spPr>
                </pic:pic>
              </a:graphicData>
            </a:graphic>
          </wp:inline>
        </w:drawing>
      </w:r>
    </w:p>
    <w:p w:rsidR="004375AE" w:rsidRDefault="004375AE" w:rsidP="008D5683">
      <w:pPr>
        <w:spacing w:line="360" w:lineRule="auto"/>
        <w:rPr>
          <w:sz w:val="24"/>
          <w:szCs w:val="24"/>
        </w:rPr>
      </w:pPr>
    </w:p>
    <w:p w:rsidR="00780514" w:rsidRDefault="00780514" w:rsidP="00074359">
      <w:pPr>
        <w:spacing w:line="360" w:lineRule="auto"/>
        <w:jc w:val="center"/>
        <w:rPr>
          <w:sz w:val="24"/>
          <w:szCs w:val="24"/>
        </w:rPr>
      </w:pPr>
      <w:r w:rsidRPr="00780514">
        <w:rPr>
          <w:noProof/>
          <w:sz w:val="24"/>
          <w:szCs w:val="24"/>
        </w:rPr>
        <w:drawing>
          <wp:inline distT="0" distB="0" distL="0" distR="0">
            <wp:extent cx="5267325" cy="2333178"/>
            <wp:effectExtent l="0" t="0" r="0" b="0"/>
            <wp:docPr id="4" name="图片 4" descr="https://kyc.jxut.edu.cn/__local/F/3F/3A/55E16A29599DCF9900A9648D7F0_8F197BEE_105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UYtXW6" descr="https://kyc.jxut.edu.cn/__local/F/3F/3A/55E16A29599DCF9900A9648D7F0_8F197BEE_105F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333178"/>
                    </a:xfrm>
                    <a:prstGeom prst="rect">
                      <a:avLst/>
                    </a:prstGeom>
                    <a:noFill/>
                    <a:ln>
                      <a:noFill/>
                    </a:ln>
                  </pic:spPr>
                </pic:pic>
              </a:graphicData>
            </a:graphic>
          </wp:inline>
        </w:drawing>
      </w:r>
    </w:p>
    <w:p w:rsidR="00780514" w:rsidRDefault="00780514" w:rsidP="00074359">
      <w:pPr>
        <w:spacing w:line="360" w:lineRule="auto"/>
        <w:jc w:val="center"/>
        <w:rPr>
          <w:sz w:val="24"/>
          <w:szCs w:val="24"/>
        </w:rPr>
      </w:pPr>
      <w:r>
        <w:rPr>
          <w:noProof/>
        </w:rPr>
        <w:lastRenderedPageBreak/>
        <w:drawing>
          <wp:inline distT="0" distB="0" distL="0" distR="0">
            <wp:extent cx="5249818" cy="1933575"/>
            <wp:effectExtent l="0" t="0" r="8255" b="0"/>
            <wp:docPr id="6" name="图片 6" descr="https://kyc.jxut.edu.cn/__local/9/6B/EE/7E5316FA69946626E7C8B9A181F_F253A29E_C5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l/XRfc" descr="https://kyc.jxut.edu.cn/__local/9/6B/EE/7E5316FA69946626E7C8B9A181F_F253A29E_C52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9818" cy="1933575"/>
                    </a:xfrm>
                    <a:prstGeom prst="rect">
                      <a:avLst/>
                    </a:prstGeom>
                    <a:noFill/>
                    <a:ln>
                      <a:noFill/>
                    </a:ln>
                  </pic:spPr>
                </pic:pic>
              </a:graphicData>
            </a:graphic>
          </wp:inline>
        </w:drawing>
      </w:r>
    </w:p>
    <w:p w:rsidR="00780514" w:rsidRDefault="00780514" w:rsidP="008D5683">
      <w:pPr>
        <w:spacing w:line="360" w:lineRule="auto"/>
        <w:rPr>
          <w:sz w:val="24"/>
          <w:szCs w:val="24"/>
        </w:rPr>
      </w:pPr>
    </w:p>
    <w:p w:rsidR="00780514" w:rsidRDefault="004A1445" w:rsidP="008D5683">
      <w:pPr>
        <w:spacing w:line="360" w:lineRule="auto"/>
        <w:rPr>
          <w:sz w:val="24"/>
          <w:szCs w:val="24"/>
        </w:rPr>
      </w:pPr>
      <w:r>
        <w:rPr>
          <w:sz w:val="24"/>
          <w:szCs w:val="24"/>
        </w:rPr>
        <w:t>（</w:t>
      </w:r>
      <w:r>
        <w:rPr>
          <w:rFonts w:hint="eastAsia"/>
          <w:sz w:val="24"/>
          <w:szCs w:val="24"/>
        </w:rPr>
        <w:t>3</w:t>
      </w:r>
      <w:r>
        <w:rPr>
          <w:sz w:val="24"/>
          <w:szCs w:val="24"/>
        </w:rPr>
        <w:t>）</w:t>
      </w:r>
      <w:r w:rsidR="004375AE" w:rsidRPr="004375AE">
        <w:rPr>
          <w:rFonts w:hint="eastAsia"/>
          <w:sz w:val="24"/>
          <w:szCs w:val="24"/>
        </w:rPr>
        <w:t>点击“填写申请”按钮进入技术合同登记表页面填写：①</w:t>
      </w:r>
      <w:r w:rsidR="00F05338">
        <w:rPr>
          <w:rFonts w:hint="eastAsia"/>
          <w:sz w:val="24"/>
          <w:szCs w:val="24"/>
        </w:rPr>
        <w:t>根据合同内容准确无误</w:t>
      </w:r>
      <w:r w:rsidR="004375AE" w:rsidRPr="004375AE">
        <w:rPr>
          <w:rFonts w:hint="eastAsia"/>
          <w:sz w:val="24"/>
          <w:szCs w:val="24"/>
        </w:rPr>
        <w:t>填写项目信息；②上传附件；③提交。（</w:t>
      </w:r>
      <w:r w:rsidR="004375AE">
        <w:rPr>
          <w:rFonts w:hint="eastAsia"/>
          <w:sz w:val="24"/>
          <w:szCs w:val="24"/>
        </w:rPr>
        <w:t>注：</w:t>
      </w:r>
      <w:r w:rsidR="004375AE" w:rsidRPr="004375AE">
        <w:rPr>
          <w:rFonts w:hint="eastAsia"/>
          <w:sz w:val="24"/>
          <w:szCs w:val="24"/>
        </w:rPr>
        <w:t>买方信息就是</w:t>
      </w:r>
      <w:r w:rsidR="004375AE" w:rsidRPr="004375AE">
        <w:rPr>
          <w:rFonts w:hint="eastAsia"/>
          <w:b/>
          <w:sz w:val="24"/>
          <w:szCs w:val="24"/>
        </w:rPr>
        <w:t>甲方信息</w:t>
      </w:r>
      <w:r w:rsidR="009661F7">
        <w:rPr>
          <w:rFonts w:hint="eastAsia"/>
          <w:sz w:val="24"/>
          <w:szCs w:val="24"/>
        </w:rPr>
        <w:t>。</w:t>
      </w:r>
      <w:r w:rsidR="009661F7" w:rsidRPr="009661F7">
        <w:rPr>
          <w:rFonts w:hint="eastAsia"/>
          <w:sz w:val="24"/>
          <w:szCs w:val="24"/>
        </w:rPr>
        <w:t>填写检查，根据错误提示，修改补充填报信息</w:t>
      </w:r>
      <w:r w:rsidR="009661F7">
        <w:rPr>
          <w:rFonts w:hint="eastAsia"/>
          <w:sz w:val="24"/>
          <w:szCs w:val="24"/>
        </w:rPr>
        <w:t>，</w:t>
      </w:r>
      <w:r w:rsidR="009661F7" w:rsidRPr="009661F7">
        <w:rPr>
          <w:rFonts w:hint="eastAsia"/>
          <w:sz w:val="24"/>
          <w:szCs w:val="24"/>
        </w:rPr>
        <w:t>直至通过</w:t>
      </w:r>
      <w:r w:rsidR="009661F7">
        <w:rPr>
          <w:rFonts w:hint="eastAsia"/>
          <w:sz w:val="24"/>
          <w:szCs w:val="24"/>
        </w:rPr>
        <w:t>。</w:t>
      </w:r>
      <w:r w:rsidR="009661F7" w:rsidRPr="009661F7">
        <w:rPr>
          <w:rFonts w:hint="eastAsia"/>
          <w:b/>
          <w:sz w:val="24"/>
          <w:szCs w:val="24"/>
        </w:rPr>
        <w:t>技术开发、技术转让合同请在“是否需要免税证明”中勾选。</w:t>
      </w:r>
      <w:r w:rsidR="004375AE" w:rsidRPr="004375AE">
        <w:rPr>
          <w:rFonts w:hint="eastAsia"/>
          <w:sz w:val="24"/>
          <w:szCs w:val="24"/>
        </w:rPr>
        <w:t>）</w:t>
      </w:r>
    </w:p>
    <w:p w:rsidR="004375AE" w:rsidRDefault="004375AE" w:rsidP="00074359">
      <w:pPr>
        <w:spacing w:line="360" w:lineRule="auto"/>
        <w:jc w:val="center"/>
        <w:rPr>
          <w:sz w:val="24"/>
          <w:szCs w:val="24"/>
        </w:rPr>
      </w:pPr>
      <w:r>
        <w:rPr>
          <w:noProof/>
        </w:rPr>
        <w:drawing>
          <wp:inline distT="0" distB="0" distL="0" distR="0" wp14:anchorId="5E6FAA7E" wp14:editId="5D10C70C">
            <wp:extent cx="5200650" cy="2939498"/>
            <wp:effectExtent l="0" t="0" r="0" b="0"/>
            <wp:docPr id="8" name="20UUUVka" descr="https://kyc.jxut.edu.cn/__local/E/EF/DD/7ECEFC7D2812155AD224E5FB0BD_834316FF_120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UUUVka" descr="https://kyc.jxut.edu.cn/__local/E/EF/DD/7ECEFC7D2812155AD224E5FB0BD_834316FF_120C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2939498"/>
                    </a:xfrm>
                    <a:prstGeom prst="rect">
                      <a:avLst/>
                    </a:prstGeom>
                    <a:noFill/>
                    <a:ln>
                      <a:noFill/>
                    </a:ln>
                  </pic:spPr>
                </pic:pic>
              </a:graphicData>
            </a:graphic>
          </wp:inline>
        </w:drawing>
      </w:r>
    </w:p>
    <w:p w:rsidR="004375AE" w:rsidRDefault="009661F7" w:rsidP="00074359">
      <w:pPr>
        <w:spacing w:line="360" w:lineRule="auto"/>
        <w:jc w:val="center"/>
        <w:rPr>
          <w:sz w:val="24"/>
          <w:szCs w:val="24"/>
        </w:rPr>
      </w:pPr>
      <w:r>
        <w:rPr>
          <w:noProof/>
          <w:sz w:val="24"/>
          <w:szCs w:val="24"/>
        </w:rPr>
        <w:drawing>
          <wp:inline distT="0" distB="0" distL="0" distR="0" wp14:anchorId="0182E3D8">
            <wp:extent cx="5191125" cy="24839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21847" b="7817"/>
                    <a:stretch/>
                  </pic:blipFill>
                  <pic:spPr bwMode="auto">
                    <a:xfrm>
                      <a:off x="0" y="0"/>
                      <a:ext cx="5207395" cy="2491715"/>
                    </a:xfrm>
                    <a:prstGeom prst="rect">
                      <a:avLst/>
                    </a:prstGeom>
                    <a:noFill/>
                    <a:ln>
                      <a:noFill/>
                    </a:ln>
                    <a:extLst>
                      <a:ext uri="{53640926-AAD7-44D8-BBD7-CCE9431645EC}">
                        <a14:shadowObscured xmlns:a14="http://schemas.microsoft.com/office/drawing/2010/main"/>
                      </a:ext>
                    </a:extLst>
                  </pic:spPr>
                </pic:pic>
              </a:graphicData>
            </a:graphic>
          </wp:inline>
        </w:drawing>
      </w:r>
    </w:p>
    <w:p w:rsidR="00780514" w:rsidRDefault="00780514" w:rsidP="008D5683">
      <w:pPr>
        <w:spacing w:line="360" w:lineRule="auto"/>
        <w:rPr>
          <w:sz w:val="24"/>
          <w:szCs w:val="24"/>
        </w:rPr>
      </w:pPr>
    </w:p>
    <w:p w:rsidR="00780514" w:rsidRDefault="00F8316C" w:rsidP="00074359">
      <w:pPr>
        <w:spacing w:line="360" w:lineRule="auto"/>
        <w:jc w:val="center"/>
        <w:rPr>
          <w:sz w:val="24"/>
          <w:szCs w:val="24"/>
        </w:rPr>
      </w:pPr>
      <w:r>
        <w:rPr>
          <w:noProof/>
          <w:sz w:val="24"/>
          <w:szCs w:val="24"/>
        </w:rPr>
        <w:drawing>
          <wp:inline distT="0" distB="0" distL="0" distR="0" wp14:anchorId="58039320">
            <wp:extent cx="4905375" cy="33337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2657" b="12778"/>
                    <a:stretch/>
                  </pic:blipFill>
                  <pic:spPr bwMode="auto">
                    <a:xfrm>
                      <a:off x="0" y="0"/>
                      <a:ext cx="4908836" cy="3336102"/>
                    </a:xfrm>
                    <a:prstGeom prst="rect">
                      <a:avLst/>
                    </a:prstGeom>
                    <a:noFill/>
                    <a:ln>
                      <a:noFill/>
                    </a:ln>
                    <a:extLst>
                      <a:ext uri="{53640926-AAD7-44D8-BBD7-CCE9431645EC}">
                        <a14:shadowObscured xmlns:a14="http://schemas.microsoft.com/office/drawing/2010/main"/>
                      </a:ext>
                    </a:extLst>
                  </pic:spPr>
                </pic:pic>
              </a:graphicData>
            </a:graphic>
          </wp:inline>
        </w:drawing>
      </w:r>
    </w:p>
    <w:p w:rsidR="00F8316C" w:rsidRDefault="00F8316C" w:rsidP="008D5683">
      <w:pPr>
        <w:spacing w:line="360" w:lineRule="auto"/>
        <w:rPr>
          <w:sz w:val="24"/>
          <w:szCs w:val="24"/>
        </w:rPr>
      </w:pPr>
    </w:p>
    <w:p w:rsidR="00F8316C" w:rsidRDefault="004A1445" w:rsidP="008D5683">
      <w:pPr>
        <w:spacing w:line="360" w:lineRule="auto"/>
        <w:rPr>
          <w:sz w:val="24"/>
          <w:szCs w:val="24"/>
        </w:rPr>
      </w:pPr>
      <w:r>
        <w:rPr>
          <w:sz w:val="24"/>
          <w:szCs w:val="24"/>
        </w:rPr>
        <w:t>（</w:t>
      </w:r>
      <w:r>
        <w:rPr>
          <w:rFonts w:hint="eastAsia"/>
          <w:sz w:val="24"/>
          <w:szCs w:val="24"/>
        </w:rPr>
        <w:t>4</w:t>
      </w:r>
      <w:r>
        <w:rPr>
          <w:sz w:val="24"/>
          <w:szCs w:val="24"/>
        </w:rPr>
        <w:t>）</w:t>
      </w:r>
      <w:r w:rsidR="00465D3C" w:rsidRPr="00465D3C">
        <w:rPr>
          <w:rFonts w:hint="eastAsia"/>
          <w:sz w:val="24"/>
          <w:szCs w:val="24"/>
        </w:rPr>
        <w:t>提交后，在工作状态中查看审核流程，包括二级登记机构审核（临川区科技局）、一级登记机构审核（抚州市科技局）、江西省科技厅。一般</w:t>
      </w:r>
      <w:r w:rsidR="00465D3C" w:rsidRPr="00465D3C">
        <w:rPr>
          <w:sz w:val="24"/>
          <w:szCs w:val="24"/>
        </w:rPr>
        <w:t>6</w:t>
      </w:r>
      <w:r w:rsidR="00465D3C" w:rsidRPr="00465D3C">
        <w:rPr>
          <w:rFonts w:hint="eastAsia"/>
          <w:sz w:val="24"/>
          <w:szCs w:val="24"/>
        </w:rPr>
        <w:t>个工作日完成审核</w:t>
      </w:r>
      <w:r w:rsidR="00465D3C">
        <w:rPr>
          <w:rFonts w:hint="eastAsia"/>
          <w:sz w:val="24"/>
          <w:szCs w:val="24"/>
        </w:rPr>
        <w:t>。</w:t>
      </w:r>
      <w:r w:rsidRPr="004A1445">
        <w:rPr>
          <w:rFonts w:hint="eastAsia"/>
          <w:sz w:val="24"/>
          <w:szCs w:val="24"/>
        </w:rPr>
        <w:t>技术合同审核通过后，项目负责人可在技术合同申请列表下载登记证明和免税证明</w:t>
      </w:r>
      <w:proofErr w:type="spellStart"/>
      <w:r w:rsidRPr="004A1445">
        <w:rPr>
          <w:sz w:val="24"/>
          <w:szCs w:val="24"/>
        </w:rPr>
        <w:t>pdf</w:t>
      </w:r>
      <w:proofErr w:type="spellEnd"/>
      <w:r w:rsidRPr="004A1445">
        <w:rPr>
          <w:rFonts w:hint="eastAsia"/>
          <w:sz w:val="24"/>
          <w:szCs w:val="24"/>
        </w:rPr>
        <w:t>文件，</w:t>
      </w:r>
      <w:r w:rsidR="00C347CC">
        <w:rPr>
          <w:rFonts w:hint="eastAsia"/>
          <w:sz w:val="24"/>
          <w:szCs w:val="24"/>
        </w:rPr>
        <w:t>并</w:t>
      </w:r>
      <w:r w:rsidRPr="004A1445">
        <w:rPr>
          <w:rFonts w:hint="eastAsia"/>
          <w:sz w:val="24"/>
          <w:szCs w:val="24"/>
        </w:rPr>
        <w:t>检查</w:t>
      </w:r>
      <w:r w:rsidR="000B474E">
        <w:rPr>
          <w:rFonts w:hint="eastAsia"/>
          <w:sz w:val="24"/>
          <w:szCs w:val="24"/>
        </w:rPr>
        <w:t>公</w:t>
      </w:r>
      <w:r w:rsidRPr="004A1445">
        <w:rPr>
          <w:rFonts w:hint="eastAsia"/>
          <w:sz w:val="24"/>
          <w:szCs w:val="24"/>
        </w:rPr>
        <w:t>章</w:t>
      </w:r>
      <w:r w:rsidR="000B474E">
        <w:rPr>
          <w:rFonts w:hint="eastAsia"/>
          <w:sz w:val="24"/>
          <w:szCs w:val="24"/>
        </w:rPr>
        <w:t>是否正常</w:t>
      </w:r>
      <w:r w:rsidRPr="004A1445">
        <w:rPr>
          <w:rFonts w:hint="eastAsia"/>
          <w:sz w:val="24"/>
          <w:szCs w:val="24"/>
        </w:rPr>
        <w:t>。</w:t>
      </w:r>
    </w:p>
    <w:p w:rsidR="00F8316C" w:rsidRPr="004A1445" w:rsidRDefault="000B456F" w:rsidP="00074359">
      <w:pPr>
        <w:spacing w:line="360" w:lineRule="auto"/>
        <w:jc w:val="center"/>
        <w:rPr>
          <w:sz w:val="24"/>
          <w:szCs w:val="24"/>
        </w:rPr>
      </w:pPr>
      <w:r>
        <w:rPr>
          <w:rFonts w:hint="eastAsia"/>
          <w:noProof/>
          <w:sz w:val="24"/>
          <w:szCs w:val="24"/>
        </w:rPr>
        <w:drawing>
          <wp:inline distT="0" distB="0" distL="0" distR="0">
            <wp:extent cx="5275594" cy="2200275"/>
            <wp:effectExtent l="0" t="0" r="12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哈哈哈.png"/>
                    <pic:cNvPicPr/>
                  </pic:nvPicPr>
                  <pic:blipFill rotWithShape="1">
                    <a:blip r:embed="rId17">
                      <a:extLst>
                        <a:ext uri="{28A0092B-C50C-407E-A947-70E740481C1C}">
                          <a14:useLocalDpi xmlns:a14="http://schemas.microsoft.com/office/drawing/2010/main" val="0"/>
                        </a:ext>
                      </a:extLst>
                    </a:blip>
                    <a:srcRect b="15693"/>
                    <a:stretch/>
                  </pic:blipFill>
                  <pic:spPr bwMode="auto">
                    <a:xfrm>
                      <a:off x="0" y="0"/>
                      <a:ext cx="5274310" cy="2199740"/>
                    </a:xfrm>
                    <a:prstGeom prst="rect">
                      <a:avLst/>
                    </a:prstGeom>
                    <a:ln>
                      <a:noFill/>
                    </a:ln>
                    <a:extLst>
                      <a:ext uri="{53640926-AAD7-44D8-BBD7-CCE9431645EC}">
                        <a14:shadowObscured xmlns:a14="http://schemas.microsoft.com/office/drawing/2010/main"/>
                      </a:ext>
                    </a:extLst>
                  </pic:spPr>
                </pic:pic>
              </a:graphicData>
            </a:graphic>
          </wp:inline>
        </w:drawing>
      </w:r>
    </w:p>
    <w:p w:rsidR="00F8316C" w:rsidRDefault="00F8316C" w:rsidP="008D5683">
      <w:pPr>
        <w:spacing w:line="360" w:lineRule="auto"/>
        <w:rPr>
          <w:sz w:val="24"/>
          <w:szCs w:val="24"/>
        </w:rPr>
      </w:pPr>
    </w:p>
    <w:p w:rsidR="00F8316C" w:rsidRDefault="00F8316C" w:rsidP="008D5683">
      <w:pPr>
        <w:spacing w:line="360" w:lineRule="auto"/>
        <w:rPr>
          <w:sz w:val="24"/>
          <w:szCs w:val="24"/>
        </w:rPr>
      </w:pPr>
    </w:p>
    <w:p w:rsidR="00F8316C" w:rsidRDefault="00F8316C" w:rsidP="008D5683">
      <w:pPr>
        <w:spacing w:line="360" w:lineRule="auto"/>
        <w:rPr>
          <w:sz w:val="24"/>
          <w:szCs w:val="24"/>
        </w:rPr>
      </w:pPr>
    </w:p>
    <w:sectPr w:rsidR="00F8316C" w:rsidSect="00FB739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15" w:rsidRDefault="00D15815" w:rsidP="00122965">
      <w:r>
        <w:separator/>
      </w:r>
    </w:p>
  </w:endnote>
  <w:endnote w:type="continuationSeparator" w:id="0">
    <w:p w:rsidR="00D15815" w:rsidRDefault="00D15815" w:rsidP="0012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15" w:rsidRDefault="00D15815" w:rsidP="00122965">
      <w:r>
        <w:separator/>
      </w:r>
    </w:p>
  </w:footnote>
  <w:footnote w:type="continuationSeparator" w:id="0">
    <w:p w:rsidR="00D15815" w:rsidRDefault="00D15815" w:rsidP="0012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078D4"/>
    <w:multiLevelType w:val="hybridMultilevel"/>
    <w:tmpl w:val="93D4AED2"/>
    <w:lvl w:ilvl="0" w:tplc="A6B04C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8C"/>
    <w:rsid w:val="00034F7B"/>
    <w:rsid w:val="00035CBF"/>
    <w:rsid w:val="00074359"/>
    <w:rsid w:val="000B456F"/>
    <w:rsid w:val="000B474E"/>
    <w:rsid w:val="00122965"/>
    <w:rsid w:val="001366DE"/>
    <w:rsid w:val="00224E47"/>
    <w:rsid w:val="00257E93"/>
    <w:rsid w:val="002D7B6D"/>
    <w:rsid w:val="002F485D"/>
    <w:rsid w:val="003228C0"/>
    <w:rsid w:val="003260EF"/>
    <w:rsid w:val="00335D36"/>
    <w:rsid w:val="00340F3A"/>
    <w:rsid w:val="0035682A"/>
    <w:rsid w:val="003F1AC7"/>
    <w:rsid w:val="004375AE"/>
    <w:rsid w:val="00465D3C"/>
    <w:rsid w:val="004A1445"/>
    <w:rsid w:val="00532096"/>
    <w:rsid w:val="006B029E"/>
    <w:rsid w:val="00780514"/>
    <w:rsid w:val="007E182A"/>
    <w:rsid w:val="00852652"/>
    <w:rsid w:val="008D4C00"/>
    <w:rsid w:val="008D5683"/>
    <w:rsid w:val="00933963"/>
    <w:rsid w:val="009661F7"/>
    <w:rsid w:val="00A76653"/>
    <w:rsid w:val="00B423D9"/>
    <w:rsid w:val="00C347CC"/>
    <w:rsid w:val="00C67F8C"/>
    <w:rsid w:val="00D15815"/>
    <w:rsid w:val="00E46254"/>
    <w:rsid w:val="00EA4689"/>
    <w:rsid w:val="00F05338"/>
    <w:rsid w:val="00F8316C"/>
    <w:rsid w:val="00FB2F87"/>
    <w:rsid w:val="00FB7396"/>
    <w:rsid w:val="00FC78DB"/>
    <w:rsid w:val="00FE44EF"/>
    <w:rsid w:val="00FF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965"/>
    <w:rPr>
      <w:sz w:val="18"/>
      <w:szCs w:val="18"/>
    </w:rPr>
  </w:style>
  <w:style w:type="paragraph" w:styleId="a4">
    <w:name w:val="footer"/>
    <w:basedOn w:val="a"/>
    <w:link w:val="Char0"/>
    <w:uiPriority w:val="99"/>
    <w:unhideWhenUsed/>
    <w:rsid w:val="00122965"/>
    <w:pPr>
      <w:tabs>
        <w:tab w:val="center" w:pos="4153"/>
        <w:tab w:val="right" w:pos="8306"/>
      </w:tabs>
      <w:snapToGrid w:val="0"/>
      <w:jc w:val="left"/>
    </w:pPr>
    <w:rPr>
      <w:sz w:val="18"/>
      <w:szCs w:val="18"/>
    </w:rPr>
  </w:style>
  <w:style w:type="character" w:customStyle="1" w:styleId="Char0">
    <w:name w:val="页脚 Char"/>
    <w:basedOn w:val="a0"/>
    <w:link w:val="a4"/>
    <w:uiPriority w:val="99"/>
    <w:rsid w:val="00122965"/>
    <w:rPr>
      <w:sz w:val="18"/>
      <w:szCs w:val="18"/>
    </w:rPr>
  </w:style>
  <w:style w:type="paragraph" w:styleId="a5">
    <w:name w:val="List Paragraph"/>
    <w:basedOn w:val="a"/>
    <w:uiPriority w:val="34"/>
    <w:qFormat/>
    <w:rsid w:val="00035CBF"/>
    <w:pPr>
      <w:ind w:firstLineChars="200" w:firstLine="420"/>
    </w:pPr>
  </w:style>
  <w:style w:type="paragraph" w:styleId="a6">
    <w:name w:val="Normal (Web)"/>
    <w:basedOn w:val="a"/>
    <w:uiPriority w:val="99"/>
    <w:semiHidden/>
    <w:unhideWhenUsed/>
    <w:rsid w:val="00532096"/>
    <w:rPr>
      <w:rFonts w:ascii="Times New Roman" w:hAnsi="Times New Roman" w:cs="Times New Roman"/>
      <w:sz w:val="24"/>
      <w:szCs w:val="24"/>
    </w:rPr>
  </w:style>
  <w:style w:type="character" w:styleId="a7">
    <w:name w:val="Hyperlink"/>
    <w:basedOn w:val="a0"/>
    <w:uiPriority w:val="99"/>
    <w:unhideWhenUsed/>
    <w:rsid w:val="00532096"/>
    <w:rPr>
      <w:color w:val="0000FF" w:themeColor="hyperlink"/>
      <w:u w:val="single"/>
    </w:rPr>
  </w:style>
  <w:style w:type="character" w:styleId="a8">
    <w:name w:val="FollowedHyperlink"/>
    <w:basedOn w:val="a0"/>
    <w:uiPriority w:val="99"/>
    <w:semiHidden/>
    <w:unhideWhenUsed/>
    <w:rsid w:val="00532096"/>
    <w:rPr>
      <w:color w:val="800080" w:themeColor="followedHyperlink"/>
      <w:u w:val="single"/>
    </w:rPr>
  </w:style>
  <w:style w:type="paragraph" w:styleId="a9">
    <w:name w:val="Balloon Text"/>
    <w:basedOn w:val="a"/>
    <w:link w:val="Char1"/>
    <w:uiPriority w:val="99"/>
    <w:semiHidden/>
    <w:unhideWhenUsed/>
    <w:rsid w:val="008D5683"/>
    <w:rPr>
      <w:sz w:val="18"/>
      <w:szCs w:val="18"/>
    </w:rPr>
  </w:style>
  <w:style w:type="character" w:customStyle="1" w:styleId="Char1">
    <w:name w:val="批注框文本 Char"/>
    <w:basedOn w:val="a0"/>
    <w:link w:val="a9"/>
    <w:uiPriority w:val="99"/>
    <w:semiHidden/>
    <w:rsid w:val="008D56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965"/>
    <w:rPr>
      <w:sz w:val="18"/>
      <w:szCs w:val="18"/>
    </w:rPr>
  </w:style>
  <w:style w:type="paragraph" w:styleId="a4">
    <w:name w:val="footer"/>
    <w:basedOn w:val="a"/>
    <w:link w:val="Char0"/>
    <w:uiPriority w:val="99"/>
    <w:unhideWhenUsed/>
    <w:rsid w:val="00122965"/>
    <w:pPr>
      <w:tabs>
        <w:tab w:val="center" w:pos="4153"/>
        <w:tab w:val="right" w:pos="8306"/>
      </w:tabs>
      <w:snapToGrid w:val="0"/>
      <w:jc w:val="left"/>
    </w:pPr>
    <w:rPr>
      <w:sz w:val="18"/>
      <w:szCs w:val="18"/>
    </w:rPr>
  </w:style>
  <w:style w:type="character" w:customStyle="1" w:styleId="Char0">
    <w:name w:val="页脚 Char"/>
    <w:basedOn w:val="a0"/>
    <w:link w:val="a4"/>
    <w:uiPriority w:val="99"/>
    <w:rsid w:val="00122965"/>
    <w:rPr>
      <w:sz w:val="18"/>
      <w:szCs w:val="18"/>
    </w:rPr>
  </w:style>
  <w:style w:type="paragraph" w:styleId="a5">
    <w:name w:val="List Paragraph"/>
    <w:basedOn w:val="a"/>
    <w:uiPriority w:val="34"/>
    <w:qFormat/>
    <w:rsid w:val="00035CBF"/>
    <w:pPr>
      <w:ind w:firstLineChars="200" w:firstLine="420"/>
    </w:pPr>
  </w:style>
  <w:style w:type="paragraph" w:styleId="a6">
    <w:name w:val="Normal (Web)"/>
    <w:basedOn w:val="a"/>
    <w:uiPriority w:val="99"/>
    <w:semiHidden/>
    <w:unhideWhenUsed/>
    <w:rsid w:val="00532096"/>
    <w:rPr>
      <w:rFonts w:ascii="Times New Roman" w:hAnsi="Times New Roman" w:cs="Times New Roman"/>
      <w:sz w:val="24"/>
      <w:szCs w:val="24"/>
    </w:rPr>
  </w:style>
  <w:style w:type="character" w:styleId="a7">
    <w:name w:val="Hyperlink"/>
    <w:basedOn w:val="a0"/>
    <w:uiPriority w:val="99"/>
    <w:unhideWhenUsed/>
    <w:rsid w:val="00532096"/>
    <w:rPr>
      <w:color w:val="0000FF" w:themeColor="hyperlink"/>
      <w:u w:val="single"/>
    </w:rPr>
  </w:style>
  <w:style w:type="character" w:styleId="a8">
    <w:name w:val="FollowedHyperlink"/>
    <w:basedOn w:val="a0"/>
    <w:uiPriority w:val="99"/>
    <w:semiHidden/>
    <w:unhideWhenUsed/>
    <w:rsid w:val="00532096"/>
    <w:rPr>
      <w:color w:val="800080" w:themeColor="followedHyperlink"/>
      <w:u w:val="single"/>
    </w:rPr>
  </w:style>
  <w:style w:type="paragraph" w:styleId="a9">
    <w:name w:val="Balloon Text"/>
    <w:basedOn w:val="a"/>
    <w:link w:val="Char1"/>
    <w:uiPriority w:val="99"/>
    <w:semiHidden/>
    <w:unhideWhenUsed/>
    <w:rsid w:val="008D5683"/>
    <w:rPr>
      <w:sz w:val="18"/>
      <w:szCs w:val="18"/>
    </w:rPr>
  </w:style>
  <w:style w:type="character" w:customStyle="1" w:styleId="Char1">
    <w:name w:val="批注框文本 Char"/>
    <w:basedOn w:val="a0"/>
    <w:link w:val="a9"/>
    <w:uiPriority w:val="99"/>
    <w:semiHidden/>
    <w:rsid w:val="008D56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wgl.kjt.jiangxi.gov.cn/egrantweb/main"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124</Words>
  <Characters>708</Characters>
  <Application>Microsoft Office Word</Application>
  <DocSecurity>0</DocSecurity>
  <Lines>5</Lines>
  <Paragraphs>1</Paragraphs>
  <ScaleCrop>false</ScaleCrop>
  <Company>微软中国</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liuc215</dc:creator>
  <cp:keywords/>
  <dc:description/>
  <cp:lastModifiedBy>liuc215</cp:lastModifiedBy>
  <cp:revision>36</cp:revision>
  <cp:lastPrinted>2025-06-11T03:18:00Z</cp:lastPrinted>
  <dcterms:created xsi:type="dcterms:W3CDTF">2025-05-22T02:05:00Z</dcterms:created>
  <dcterms:modified xsi:type="dcterms:W3CDTF">2025-06-19T02:42:00Z</dcterms:modified>
</cp:coreProperties>
</file>