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80" w:lineRule="exact"/>
        <w:ind w:firstLine="0"/>
        <w:jc w:val="center"/>
        <w:textAlignment w:val="auto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东华理工大学经济合同审批表</w:t>
      </w:r>
    </w:p>
    <w:tbl>
      <w:tblPr>
        <w:tblStyle w:val="2"/>
        <w:tblpPr w:leftFromText="180" w:rightFromText="180" w:vertAnchor="text" w:tblpXSpec="center" w:tblpY="1"/>
        <w:tblOverlap w:val="never"/>
        <w:tblW w:w="87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2835"/>
        <w:gridCol w:w="1984"/>
        <w:gridCol w:w="1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default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default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合同类型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经济合同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default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供应商/中标人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default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经办人签字：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负责人签字（盖章）:             年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法律顾问意见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（30万元以上）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签字:                            年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归口管理部门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负责人签字（盖章）:              年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招标采购中心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负责人签字（盖章）:              年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计划财务处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负责人签字（盖章）:              年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分管或联系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校领导意见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firstLine="0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签字:                            年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580" w:lineRule="exact"/>
        <w:ind w:firstLine="643"/>
        <w:rPr>
          <w:rFonts w:ascii="仿宋_GB2312" w:hAnsi="仿宋" w:eastAsia="仿宋_GB2312" w:cs="仿宋_GB2312"/>
          <w:kern w:val="0"/>
          <w:sz w:val="32"/>
          <w:szCs w:val="32"/>
        </w:rPr>
        <w:sectPr>
          <w:pgSz w:w="11906" w:h="16838"/>
          <w:pgMar w:top="2098" w:right="1587" w:bottom="1871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2C2625-B880-409B-B621-E874ACEA3D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7893B4-9A59-4A13-9342-AF63FD89F5BB}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3" w:fontKey="{D5E9825E-456A-4803-898F-04E64C8464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46641A7-DE1D-45C9-A716-D12A2E6BFC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TgwMmQxOTdmMWYzZmNkODcxNTBkZTgzYzhkMGUifQ=="/>
  </w:docVars>
  <w:rsids>
    <w:rsidRoot w:val="00000000"/>
    <w:rsid w:val="5543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2024-06-14T02:15:29Z</dcterms:created>
  <dc:creator>zeep1</dc:creator>
  <cp:lastModifiedBy>夜长风</cp:lastModifiedBy>
  <dcterms:modified xsi:type="dcterms:W3CDTF">2024-06-14T02:15:47Z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54A7FDC4032645A5AD6D4BDBC820CBC6_12</vt:lpwstr>
  </property>
</Properties>
</file>